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31"/>
        <w:gridCol w:w="1567"/>
        <w:gridCol w:w="3850"/>
      </w:tblGrid>
      <w:tr w:rsidR="007520DF" w:rsidTr="00AA5F08">
        <w:tc>
          <w:tcPr>
            <w:tcW w:w="3931" w:type="dxa"/>
          </w:tcPr>
          <w:p w:rsidR="007520DF" w:rsidRDefault="007520DF" w:rsidP="00AA5F0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7520DF" w:rsidRDefault="007520DF" w:rsidP="00AA5F08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7520DF" w:rsidRDefault="007520DF" w:rsidP="00AA5F0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napToGrid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napToGrid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Утверждено:</w:t>
            </w:r>
          </w:p>
          <w:p w:rsidR="007520DF" w:rsidRDefault="007520DF" w:rsidP="00AA5F08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Приказ №     от_ августа  2018 года</w:t>
            </w:r>
          </w:p>
          <w:p w:rsidR="007520DF" w:rsidRDefault="007520DF" w:rsidP="00AA5F08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AA5F08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 Н.П. Середёнкина Директор школы </w:t>
            </w:r>
          </w:p>
          <w:p w:rsidR="007520DF" w:rsidRDefault="007520DF" w:rsidP="00AA5F08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«_____»_________2018 г.</w:t>
            </w:r>
          </w:p>
        </w:tc>
      </w:tr>
    </w:tbl>
    <w:p w:rsidR="007520DF" w:rsidRDefault="007520DF" w:rsidP="00B63E29">
      <w:pPr>
        <w:spacing w:after="0" w:line="240" w:lineRule="auto"/>
        <w:rPr>
          <w:sz w:val="28"/>
          <w:szCs w:val="28"/>
        </w:rPr>
      </w:pPr>
    </w:p>
    <w:p w:rsidR="007520DF" w:rsidRDefault="007520DF" w:rsidP="00B63E29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план</w:t>
      </w: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2018 - 2019 учебный год</w:t>
      </w:r>
    </w:p>
    <w:p w:rsidR="007520DF" w:rsidRPr="007520CE" w:rsidRDefault="007520DF" w:rsidP="00B63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Кульчекской основной общеобразовательной школы №13 </w:t>
      </w:r>
    </w:p>
    <w:p w:rsidR="007520DF" w:rsidRDefault="007520DF" w:rsidP="00B63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0DF" w:rsidRDefault="007520DF" w:rsidP="00B63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7520DF" w:rsidRPr="00F32981" w:rsidRDefault="007520DF" w:rsidP="00B63E2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1, </w:t>
      </w:r>
      <w:r w:rsidRPr="00F3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3 ,4  классов на 2018-2019</w:t>
      </w:r>
      <w:r w:rsidRPr="00F32981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 следующих нормативных документов:</w:t>
      </w:r>
    </w:p>
    <w:p w:rsidR="007520DF" w:rsidRDefault="007520DF" w:rsidP="00B63E29">
      <w:pPr>
        <w:pStyle w:val="21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1.Закон «Об образовании в  Российской Федерации» №273-ФЗ от 29.12.2012г</w:t>
      </w:r>
    </w:p>
    <w:p w:rsidR="007520DF" w:rsidRDefault="007520DF" w:rsidP="00B63E29">
      <w:pPr>
        <w:pStyle w:val="ConsNormal"/>
        <w:widowControl/>
        <w:suppressAutoHyphens/>
        <w:autoSpaceDN/>
        <w:adjustRightInd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79E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</w:t>
      </w:r>
      <w:r w:rsidRPr="00DA79E7">
        <w:rPr>
          <w:rFonts w:ascii="Times New Roman" w:hAnsi="Times New Roman" w:cs="Times New Roman"/>
          <w:sz w:val="28"/>
          <w:szCs w:val="28"/>
        </w:rPr>
        <w:t xml:space="preserve"> (приказ Минобрнауки России от 06.10.2009 № 373)</w:t>
      </w:r>
    </w:p>
    <w:p w:rsidR="007520DF" w:rsidRPr="00DA79E7" w:rsidRDefault="007520DF" w:rsidP="00B63E29">
      <w:pPr>
        <w:pStyle w:val="ConsNormal"/>
        <w:widowControl/>
        <w:suppressAutoHyphens/>
        <w:autoSpaceDN/>
        <w:adjustRightInd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от 18. 12. 2012г.</w:t>
      </w:r>
      <w:r w:rsidRPr="00DA79E7">
        <w:rPr>
          <w:rFonts w:ascii="Times New Roman" w:hAnsi="Times New Roman" w:cs="Times New Roman"/>
          <w:sz w:val="28"/>
          <w:szCs w:val="28"/>
        </w:rPr>
        <w:t>;</w:t>
      </w:r>
    </w:p>
    <w:p w:rsidR="007520DF" w:rsidRPr="00DA79E7" w:rsidRDefault="007520DF" w:rsidP="00B63E29">
      <w:pPr>
        <w:pStyle w:val="ConsNormal"/>
        <w:widowControl/>
        <w:numPr>
          <w:ilvl w:val="0"/>
          <w:numId w:val="1"/>
        </w:numPr>
        <w:suppressAutoHyphens/>
        <w:autoSpaceDN/>
        <w:adjustRightInd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79E7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79E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A79E7">
        <w:rPr>
          <w:rFonts w:ascii="Times New Roman" w:hAnsi="Times New Roman" w:cs="Times New Roman"/>
          <w:sz w:val="28"/>
          <w:szCs w:val="28"/>
        </w:rPr>
        <w:t>. № 373»;</w:t>
      </w:r>
    </w:p>
    <w:p w:rsidR="007520DF" w:rsidRDefault="007520DF" w:rsidP="00B63E29">
      <w:pPr>
        <w:pStyle w:val="210"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Приказ Министерства образования и науки РФ «Об утверждении порядка   организации осуществления образовательной деятельности по основным образовательным программам » от 30.08.2013г № 1015</w:t>
      </w:r>
    </w:p>
    <w:p w:rsidR="007520DF" w:rsidRDefault="007520DF" w:rsidP="00B63E29">
      <w:pPr>
        <w:pStyle w:val="210"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0DF" w:rsidRDefault="007520DF" w:rsidP="00B63E29">
      <w:pPr>
        <w:jc w:val="both"/>
        <w:rPr>
          <w:rFonts w:ascii="Times New Roman" w:hAnsi="Times New Roman" w:cs="Times New Roman"/>
          <w:sz w:val="28"/>
          <w:szCs w:val="28"/>
        </w:rPr>
      </w:pPr>
      <w:r w:rsidRPr="007C1664">
        <w:rPr>
          <w:rFonts w:ascii="Times New Roman" w:hAnsi="Times New Roman" w:cs="Times New Roman"/>
          <w:sz w:val="28"/>
          <w:szCs w:val="28"/>
        </w:rPr>
        <w:t>Учебный план 1</w:t>
      </w:r>
      <w:r>
        <w:rPr>
          <w:rFonts w:ascii="Times New Roman" w:hAnsi="Times New Roman" w:cs="Times New Roman"/>
          <w:sz w:val="28"/>
          <w:szCs w:val="28"/>
        </w:rPr>
        <w:t xml:space="preserve"> , 2 , 3 и 4  классов</w:t>
      </w:r>
      <w:r w:rsidRPr="007C1664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процесса. </w:t>
      </w:r>
      <w:r w:rsidRPr="007C1664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обязательных предметных областей, которые должны быть реализованы во всех</w:t>
      </w:r>
      <w:r>
        <w:rPr>
          <w:rFonts w:ascii="Times New Roman" w:hAnsi="Times New Roman" w:cs="Times New Roman"/>
          <w:sz w:val="28"/>
          <w:szCs w:val="28"/>
        </w:rPr>
        <w:t>,  имеющ</w:t>
      </w:r>
      <w:r w:rsidRPr="007C1664">
        <w:rPr>
          <w:rFonts w:ascii="Times New Roman" w:hAnsi="Times New Roman" w:cs="Times New Roman"/>
          <w:sz w:val="28"/>
          <w:szCs w:val="28"/>
        </w:rPr>
        <w:t>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1 ,  2 , 3  и 4 классов представлен в годовом  календарном графике.</w:t>
      </w:r>
    </w:p>
    <w:p w:rsidR="007520DF" w:rsidRPr="000C68C1" w:rsidRDefault="007520DF" w:rsidP="008651E4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 (приказ Минобрнауки РФ от 30.08.13г. № 1015). Формы промежуточной аттестации представлены в приложении к учебному плану </w:t>
      </w:r>
    </w:p>
    <w:p w:rsidR="007520DF" w:rsidRPr="000C68C1" w:rsidRDefault="007520DF" w:rsidP="008651E4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Средством накопления информации об образовательных результатах ученика является портфель достижений (портфолио). Решение о переводе на следующий уровень  образования принимается с учетом всех результатов (предметных, метапредметных, личностных), накопленных за четыре года обучения в начальной школе. Суммарный зачёт оценок по предметными и  метапредметным результатам, а так же защита в 4 классе результатов личностного роста в форме публичного выступления,  составляет итоговую оценку за начальную школу. </w:t>
      </w:r>
    </w:p>
    <w:p w:rsidR="007520DF" w:rsidRDefault="007520DF" w:rsidP="008651E4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8C1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</w:p>
    <w:p w:rsidR="007520DF" w:rsidRPr="000C68C1" w:rsidRDefault="007520DF" w:rsidP="008651E4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представлена учебным предметом «Русский язык» для реализации программы в полном объеме. При 5-дневной рабочей неделе количество часов, отведенных на «Русский язык» составляет 4 часа в неделю. На основании решения родительского собрания (протокол № 3 от 31.03.2016 г) по запросу родителей реализуется 5 часовая программа по русскому языку.</w:t>
      </w:r>
    </w:p>
    <w:p w:rsidR="007520DF" w:rsidRPr="00E35504" w:rsidRDefault="007520DF" w:rsidP="000C68C1">
      <w:pPr>
        <w:rPr>
          <w:rFonts w:ascii="Times New Roman" w:hAnsi="Times New Roman" w:cs="Times New Roman"/>
          <w:sz w:val="28"/>
          <w:szCs w:val="28"/>
        </w:rPr>
      </w:pPr>
    </w:p>
    <w:p w:rsidR="007520DF" w:rsidRPr="000C68C1" w:rsidRDefault="007520DF" w:rsidP="000C68C1">
      <w:pPr>
        <w:rPr>
          <w:rFonts w:ascii="Times New Roman" w:hAnsi="Times New Roman" w:cs="Times New Roman"/>
          <w:sz w:val="28"/>
          <w:szCs w:val="28"/>
        </w:rPr>
      </w:pPr>
    </w:p>
    <w:p w:rsidR="007520DF" w:rsidRPr="004449CB" w:rsidRDefault="007520DF" w:rsidP="00B63E2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начального общего образования</w:t>
      </w:r>
    </w:p>
    <w:p w:rsidR="007520DF" w:rsidRPr="004206E3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 ,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IY</w:t>
      </w:r>
      <w:r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7520DF" w:rsidRPr="004206E3" w:rsidRDefault="007520DF" w:rsidP="00B63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DF" w:rsidRPr="004206E3" w:rsidRDefault="007520DF" w:rsidP="00B63E2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3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6"/>
        <w:gridCol w:w="2340"/>
        <w:gridCol w:w="709"/>
        <w:gridCol w:w="850"/>
        <w:gridCol w:w="709"/>
        <w:gridCol w:w="851"/>
        <w:gridCol w:w="883"/>
      </w:tblGrid>
      <w:tr w:rsidR="007520DF" w:rsidTr="00AA5F08">
        <w:trPr>
          <w:trHeight w:val="615"/>
        </w:trPr>
        <w:tc>
          <w:tcPr>
            <w:tcW w:w="21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tr2bl w:val="single" w:sz="4" w:space="0" w:color="auto"/>
            </w:tcBorders>
          </w:tcPr>
          <w:p w:rsidR="007520DF" w:rsidRPr="00643047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</w:t>
            </w:r>
          </w:p>
          <w:p w:rsidR="007520DF" w:rsidRPr="00643047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предметы  </w:t>
            </w:r>
          </w:p>
          <w:p w:rsidR="007520DF" w:rsidRPr="008913DF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Pr="008913DF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7520DF" w:rsidTr="00094D2D">
        <w:trPr>
          <w:trHeight w:val="332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8913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AA5F08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AA5F08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20DF" w:rsidTr="00AA5F08">
        <w:tc>
          <w:tcPr>
            <w:tcW w:w="85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A256E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4304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520DF" w:rsidTr="00094D2D">
        <w:tc>
          <w:tcPr>
            <w:tcW w:w="21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60FC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20DF" w:rsidTr="00094D2D">
        <w:tc>
          <w:tcPr>
            <w:tcW w:w="219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0DF" w:rsidTr="00094D2D"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0DF" w:rsidTr="00094D2D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20DF" w:rsidTr="00094D2D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0DF" w:rsidTr="00094D2D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20DF" w:rsidRPr="00275915" w:rsidRDefault="007520DF" w:rsidP="00AA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0DF" w:rsidTr="00094D2D">
        <w:tc>
          <w:tcPr>
            <w:tcW w:w="2196" w:type="dxa"/>
            <w:vMerge w:val="restart"/>
            <w:tcBorders>
              <w:lef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094D2D">
        <w:trPr>
          <w:trHeight w:val="548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0DF" w:rsidRPr="00436709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094D2D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094D2D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20DF" w:rsidTr="00094D2D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520DF" w:rsidTr="00094D2D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Pr="00643047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643047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643047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Pr="00643047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0DF" w:rsidTr="00094D2D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и курсы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094D2D">
        <w:trPr>
          <w:trHeight w:val="532"/>
        </w:trPr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E068BC" w:rsidRDefault="007520DF" w:rsidP="00AA5F08">
            <w:pPr>
              <w:pStyle w:val="4"/>
              <w:spacing w:line="240" w:lineRule="auto"/>
              <w:ind w:right="100"/>
              <w:rPr>
                <w:spacing w:val="15"/>
                <w:sz w:val="24"/>
                <w:szCs w:val="24"/>
              </w:rPr>
            </w:pPr>
            <w:r>
              <w:rPr>
                <w:rStyle w:val="40pt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094D2D">
        <w:tc>
          <w:tcPr>
            <w:tcW w:w="453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520DF" w:rsidRPr="005D152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</w:tcPr>
          <w:p w:rsidR="007520DF" w:rsidRPr="005D152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0DF" w:rsidRPr="005D152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DF" w:rsidRPr="005D152B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094D2D"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094D2D"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Pr="00125080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7520DF" w:rsidRDefault="007520DF" w:rsidP="00B63E29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Pr="00B63E29" w:rsidRDefault="007520DF" w:rsidP="00B63E29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7520DF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0DF" w:rsidRPr="003D490A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490A">
        <w:rPr>
          <w:rFonts w:ascii="Times New Roman" w:hAnsi="Times New Roman"/>
          <w:b/>
          <w:sz w:val="24"/>
          <w:szCs w:val="24"/>
          <w:u w:val="single"/>
        </w:rPr>
        <w:t>Формы промежуточной аттестации(приложение к Учебному  плану начального общего образования</w:t>
      </w:r>
    </w:p>
    <w:p w:rsidR="007520DF" w:rsidRPr="003D490A" w:rsidRDefault="007520DF" w:rsidP="00B63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D490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 , II, I II , IY </w:t>
      </w:r>
      <w:r w:rsidRPr="003D490A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7520DF" w:rsidRPr="00B63E29" w:rsidRDefault="007520DF" w:rsidP="00B63E29">
      <w:pPr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5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2"/>
        <w:gridCol w:w="2340"/>
        <w:gridCol w:w="992"/>
        <w:gridCol w:w="851"/>
        <w:gridCol w:w="1559"/>
        <w:gridCol w:w="1701"/>
      </w:tblGrid>
      <w:tr w:rsidR="007520DF" w:rsidTr="00AA5F08">
        <w:trPr>
          <w:trHeight w:val="615"/>
        </w:trPr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Pr="003D490A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tr2bl w:val="single" w:sz="4" w:space="0" w:color="auto"/>
            </w:tcBorders>
          </w:tcPr>
          <w:p w:rsidR="007520DF" w:rsidRPr="003D490A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90A">
              <w:rPr>
                <w:rFonts w:ascii="Times New Roman" w:hAnsi="Times New Roman" w:cs="Times New Roman"/>
                <w:i/>
              </w:rPr>
              <w:t xml:space="preserve">Учебные </w:t>
            </w: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90A">
              <w:rPr>
                <w:rFonts w:ascii="Times New Roman" w:hAnsi="Times New Roman" w:cs="Times New Roman"/>
                <w:i/>
              </w:rPr>
              <w:t xml:space="preserve">предметы              </w:t>
            </w: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AA5F08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Pr="003D490A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7520DF" w:rsidRPr="003D490A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7520DF" w:rsidTr="00AA5F08">
        <w:trPr>
          <w:trHeight w:val="765"/>
        </w:trPr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AA5F08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AA5F08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II</w:t>
            </w:r>
            <w:r w:rsidRPr="003D4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AA5F08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520DF" w:rsidTr="00AA5F08">
        <w:tc>
          <w:tcPr>
            <w:tcW w:w="93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3D490A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7520DF" w:rsidRPr="002E7DAB" w:rsidTr="00AA5F08">
        <w:tc>
          <w:tcPr>
            <w:tcW w:w="19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 литературное чтение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Списывание,диктант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520DF" w:rsidRPr="002E7DAB" w:rsidTr="004449CB">
        <w:tc>
          <w:tcPr>
            <w:tcW w:w="191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520DF" w:rsidRPr="002E7DAB" w:rsidTr="004449CB">
        <w:tc>
          <w:tcPr>
            <w:tcW w:w="1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20DF" w:rsidRPr="002E7DAB" w:rsidTr="00AA5F08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20DF" w:rsidRPr="002E7DAB" w:rsidTr="00AA5F08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7520DF" w:rsidRPr="002E7DAB" w:rsidTr="00AA5F08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7520DF" w:rsidRPr="002E7DAB" w:rsidTr="00AA5F08">
        <w:tc>
          <w:tcPr>
            <w:tcW w:w="1912" w:type="dxa"/>
            <w:vMerge w:val="restart"/>
            <w:tcBorders>
              <w:left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7520DF" w:rsidRPr="002E7DAB" w:rsidTr="00AA5F08">
        <w:trPr>
          <w:trHeight w:val="945"/>
        </w:trPr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Тест, рисунок к выставке</w:t>
            </w:r>
          </w:p>
        </w:tc>
      </w:tr>
      <w:tr w:rsidR="007520DF" w:rsidRPr="002E7DAB" w:rsidTr="00AA5F08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520DF" w:rsidRPr="002E7DAB" w:rsidTr="00AA5F08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AA5F08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</w:tr>
    </w:tbl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766316" w:rsidRDefault="007520DF" w:rsidP="00187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1-4 классов (годовой)</w:t>
      </w:r>
    </w:p>
    <w:p w:rsidR="007520DF" w:rsidRPr="00766316" w:rsidRDefault="007520DF" w:rsidP="00187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DF" w:rsidRPr="00766316" w:rsidRDefault="007520DF" w:rsidP="0018769A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3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6"/>
        <w:gridCol w:w="2340"/>
        <w:gridCol w:w="992"/>
        <w:gridCol w:w="851"/>
        <w:gridCol w:w="765"/>
        <w:gridCol w:w="794"/>
        <w:gridCol w:w="600"/>
      </w:tblGrid>
      <w:tr w:rsidR="007520DF" w:rsidTr="00584B1E">
        <w:trPr>
          <w:trHeight w:val="615"/>
        </w:trPr>
        <w:tc>
          <w:tcPr>
            <w:tcW w:w="21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7520DF" w:rsidRDefault="007520DF" w:rsidP="00584B1E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520DF" w:rsidRDefault="007520DF" w:rsidP="00584B1E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4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7520DF" w:rsidTr="00584B1E">
        <w:trPr>
          <w:trHeight w:val="765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584B1E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584B1E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20DF" w:rsidTr="00584B1E">
        <w:tc>
          <w:tcPr>
            <w:tcW w:w="85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</w:tr>
      <w:tr w:rsidR="007520DF" w:rsidTr="00584B1E">
        <w:tc>
          <w:tcPr>
            <w:tcW w:w="21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584B1E"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584B1E"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20DF" w:rsidTr="00584B1E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584B1E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520DF" w:rsidTr="00584B1E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520DF" w:rsidRPr="00275915" w:rsidRDefault="007520DF" w:rsidP="0058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20DF" w:rsidTr="00584B1E">
        <w:tc>
          <w:tcPr>
            <w:tcW w:w="2196" w:type="dxa"/>
            <w:vMerge w:val="restart"/>
            <w:tcBorders>
              <w:lef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520DF" w:rsidTr="00584B1E">
        <w:trPr>
          <w:trHeight w:val="945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934024" w:rsidRDefault="007520DF" w:rsidP="00584B1E">
            <w:r w:rsidRPr="00934024"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934024" w:rsidRDefault="007520DF" w:rsidP="00584B1E">
            <w:r w:rsidRPr="00934024"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934024" w:rsidRDefault="007520DF" w:rsidP="00584B1E">
            <w:r w:rsidRPr="00934024"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934024" w:rsidRDefault="007520DF" w:rsidP="00584B1E">
            <w:r w:rsidRPr="00934024"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r w:rsidRPr="00934024">
              <w:t>135</w:t>
            </w:r>
          </w:p>
        </w:tc>
      </w:tr>
      <w:tr w:rsidR="007520DF" w:rsidTr="00584B1E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1B0FB6" w:rsidRDefault="007520DF" w:rsidP="00584B1E">
            <w:r w:rsidRPr="001B0FB6"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1B0FB6" w:rsidRDefault="007520DF" w:rsidP="00584B1E">
            <w:r w:rsidRPr="001B0FB6"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1B0FB6" w:rsidRDefault="007520DF" w:rsidP="00584B1E">
            <w:r w:rsidRPr="001B0FB6"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1B0FB6" w:rsidRDefault="007520DF" w:rsidP="00584B1E">
            <w:r w:rsidRPr="001B0FB6"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r w:rsidRPr="001B0FB6">
              <w:t>135</w:t>
            </w:r>
          </w:p>
        </w:tc>
      </w:tr>
      <w:tr w:rsidR="007520DF" w:rsidTr="00584B1E">
        <w:trPr>
          <w:trHeight w:val="350"/>
        </w:trPr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520DF" w:rsidTr="00584B1E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7520DF" w:rsidTr="00584B1E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520DF" w:rsidTr="00584B1E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и курсы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584B1E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584B1E">
        <w:tc>
          <w:tcPr>
            <w:tcW w:w="453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7520DF" w:rsidRPr="00017E92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584B1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</w:tr>
    </w:tbl>
    <w:p w:rsidR="007520DF" w:rsidRDefault="007520DF" w:rsidP="0018769A">
      <w:pPr>
        <w:autoSpaceDE w:val="0"/>
        <w:spacing w:after="0" w:line="240" w:lineRule="auto"/>
        <w:jc w:val="both"/>
      </w:pPr>
    </w:p>
    <w:p w:rsidR="007520DF" w:rsidRDefault="007520DF" w:rsidP="0018769A">
      <w:pPr>
        <w:autoSpaceDE w:val="0"/>
        <w:spacing w:after="0" w:line="240" w:lineRule="auto"/>
        <w:jc w:val="both"/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31"/>
        <w:gridCol w:w="1567"/>
        <w:gridCol w:w="3850"/>
      </w:tblGrid>
      <w:tr w:rsidR="007520DF" w:rsidTr="00237C24">
        <w:tc>
          <w:tcPr>
            <w:tcW w:w="3931" w:type="dxa"/>
          </w:tcPr>
          <w:p w:rsidR="007520DF" w:rsidRDefault="007520DF" w:rsidP="00237C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7520DF" w:rsidRDefault="007520DF" w:rsidP="00237C24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napToGrid w:val="0"/>
              <w:spacing w:after="0" w:line="240" w:lineRule="auto"/>
              <w:ind w:left="11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850" w:type="dxa"/>
          </w:tcPr>
          <w:p w:rsidR="007520DF" w:rsidRDefault="007520DF" w:rsidP="00237C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napToGrid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napToGrid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Утверждено:</w:t>
            </w:r>
          </w:p>
          <w:p w:rsidR="007520DF" w:rsidRDefault="007520DF" w:rsidP="00237C24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Приказ №     от_ августа  2018 года</w:t>
            </w:r>
          </w:p>
          <w:p w:rsidR="007520DF" w:rsidRDefault="007520DF" w:rsidP="00237C24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7520DF" w:rsidRDefault="007520DF" w:rsidP="00237C24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________ Н.П. Середёнкина Директор школы </w:t>
            </w:r>
          </w:p>
          <w:p w:rsidR="007520DF" w:rsidRDefault="007520DF" w:rsidP="00237C24">
            <w:pPr>
              <w:autoSpaceDE w:val="0"/>
              <w:spacing w:after="0" w:line="240" w:lineRule="auto"/>
              <w:ind w:left="11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«_____»_________2018 г.</w:t>
            </w:r>
          </w:p>
        </w:tc>
      </w:tr>
    </w:tbl>
    <w:p w:rsidR="007520DF" w:rsidRDefault="007520DF" w:rsidP="001F5841">
      <w:pPr>
        <w:spacing w:after="0" w:line="240" w:lineRule="auto"/>
        <w:rPr>
          <w:sz w:val="28"/>
          <w:szCs w:val="28"/>
        </w:rPr>
      </w:pPr>
    </w:p>
    <w:p w:rsidR="007520DF" w:rsidRDefault="007520DF" w:rsidP="001F584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план</w:t>
      </w: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2018 - 2019 учебный год</w:t>
      </w:r>
    </w:p>
    <w:p w:rsidR="007520DF" w:rsidRPr="007520CE" w:rsidRDefault="007520DF" w:rsidP="001F5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Кульчекской основной общеобразовательной школы №13 </w:t>
      </w:r>
    </w:p>
    <w:p w:rsidR="007520DF" w:rsidRDefault="007520DF" w:rsidP="001F5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0DF" w:rsidRDefault="007520DF" w:rsidP="001F5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7520DF" w:rsidRPr="00F32981" w:rsidRDefault="007520DF" w:rsidP="001F58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 </w:t>
      </w:r>
      <w:r w:rsidRPr="00F3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класса (ЗПР) на 2018-2019</w:t>
      </w:r>
      <w:r w:rsidRPr="00F32981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основе следующих нормативных документов:</w:t>
      </w:r>
    </w:p>
    <w:p w:rsidR="007520DF" w:rsidRDefault="007520DF" w:rsidP="001F5841">
      <w:pPr>
        <w:pStyle w:val="21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1.Закон «Об образовании в  Российской Федерации» №273-ФЗ от 29.12.2012г</w:t>
      </w:r>
    </w:p>
    <w:p w:rsidR="007520DF" w:rsidRDefault="007520DF" w:rsidP="001F5841">
      <w:pPr>
        <w:pStyle w:val="ConsNormal"/>
        <w:widowControl/>
        <w:suppressAutoHyphens/>
        <w:autoSpaceDN/>
        <w:adjustRightInd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79E7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</w:t>
      </w:r>
      <w:r w:rsidRPr="00DA79E7">
        <w:rPr>
          <w:rFonts w:ascii="Times New Roman" w:hAnsi="Times New Roman" w:cs="Times New Roman"/>
          <w:sz w:val="28"/>
          <w:szCs w:val="28"/>
        </w:rPr>
        <w:t xml:space="preserve"> (приказ Минобрнауки России от 06.10.2009 № 373)</w:t>
      </w:r>
    </w:p>
    <w:p w:rsidR="007520DF" w:rsidRPr="00DA79E7" w:rsidRDefault="007520DF" w:rsidP="001F5841">
      <w:pPr>
        <w:pStyle w:val="ConsNormal"/>
        <w:widowControl/>
        <w:suppressAutoHyphens/>
        <w:autoSpaceDN/>
        <w:adjustRightInd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от 18. 12. 2012г.</w:t>
      </w:r>
      <w:r w:rsidRPr="00DA79E7">
        <w:rPr>
          <w:rFonts w:ascii="Times New Roman" w:hAnsi="Times New Roman" w:cs="Times New Roman"/>
          <w:sz w:val="28"/>
          <w:szCs w:val="28"/>
        </w:rPr>
        <w:t>;</w:t>
      </w:r>
    </w:p>
    <w:p w:rsidR="007520DF" w:rsidRPr="00DA79E7" w:rsidRDefault="007520DF" w:rsidP="001F5841">
      <w:pPr>
        <w:pStyle w:val="ConsNormal"/>
        <w:widowControl/>
        <w:numPr>
          <w:ilvl w:val="0"/>
          <w:numId w:val="1"/>
        </w:numPr>
        <w:suppressAutoHyphens/>
        <w:autoSpaceDN/>
        <w:adjustRightInd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79E7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79E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A79E7">
        <w:rPr>
          <w:rFonts w:ascii="Times New Roman" w:hAnsi="Times New Roman" w:cs="Times New Roman"/>
          <w:sz w:val="28"/>
          <w:szCs w:val="28"/>
        </w:rPr>
        <w:t>. № 373»;</w:t>
      </w:r>
    </w:p>
    <w:p w:rsidR="007520DF" w:rsidRDefault="007520DF" w:rsidP="001F5841">
      <w:pPr>
        <w:pStyle w:val="210"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Приказ Министерства образования и науки РФ «Об утверждении порядка   организации осуществления образовательной деятельности по основным образовательным программам » от 30.08.2013г № 1015</w:t>
      </w:r>
    </w:p>
    <w:p w:rsidR="007520DF" w:rsidRDefault="007520DF" w:rsidP="001F5841">
      <w:pPr>
        <w:pStyle w:val="210"/>
        <w:keepLines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Pr="003C1488">
        <w:rPr>
          <w:rFonts w:ascii="Times New Roman" w:hAnsi="Times New Roman"/>
          <w:sz w:val="28"/>
          <w:szCs w:val="28"/>
        </w:rPr>
        <w:t xml:space="preserve"> к письму МО Красноярского края №75- 91-51 от 04.09.2015г «Методические рекомендации по формированию учебных планов для организации образовательного процесса детей с ограниченными возможностями здоровья в общеобразовательных организациях Красноярского края, реализующих адаптированные общеобразовательные программы»</w:t>
      </w:r>
    </w:p>
    <w:p w:rsidR="007520DF" w:rsidRDefault="007520DF" w:rsidP="001F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2   класса</w:t>
      </w:r>
      <w:r w:rsidRPr="007C1664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</w:t>
      </w:r>
      <w:r>
        <w:rPr>
          <w:rFonts w:ascii="Times New Roman" w:hAnsi="Times New Roman" w:cs="Times New Roman"/>
          <w:sz w:val="28"/>
          <w:szCs w:val="28"/>
        </w:rPr>
        <w:t xml:space="preserve">иками образовательного процесса. </w:t>
      </w:r>
      <w:r w:rsidRPr="007C1664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обязательных предметных областей, которые должны быть реализованы во всех</w:t>
      </w:r>
      <w:r>
        <w:rPr>
          <w:rFonts w:ascii="Times New Roman" w:hAnsi="Times New Roman" w:cs="Times New Roman"/>
          <w:sz w:val="28"/>
          <w:szCs w:val="28"/>
        </w:rPr>
        <w:t>,  имеющ</w:t>
      </w:r>
      <w:r w:rsidRPr="007C1664">
        <w:rPr>
          <w:rFonts w:ascii="Times New Roman" w:hAnsi="Times New Roman" w:cs="Times New Roman"/>
          <w:sz w:val="28"/>
          <w:szCs w:val="28"/>
        </w:rPr>
        <w:t>их государственную 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664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  2  класса представлен в годовом  календарном графике.</w:t>
      </w:r>
    </w:p>
    <w:p w:rsidR="007520DF" w:rsidRPr="000C68C1" w:rsidRDefault="007520DF" w:rsidP="001F5841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8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 (приказ Минобрнауки РФ от 30.08.13г. № 1015). Формы промежуточной аттестации представлены в приложении к учебному плану </w:t>
      </w:r>
    </w:p>
    <w:p w:rsidR="007520DF" w:rsidRDefault="007520DF" w:rsidP="001F5841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8C1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Средством накопления информации об образовательных результатах ученика является портфель достижений (портфолио).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</w:p>
    <w:p w:rsidR="007520DF" w:rsidRPr="000C68C1" w:rsidRDefault="007520DF" w:rsidP="001F5841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Часть, формируемая участниками образовательных отношений, представлена учебным предметом «Русский язык» для реализации программы в полном объеме. По заключению  районной ПМПК учащийся 2 класса  имеет задержку психического развития. Он способен освоить базовый уровень ФГОС НОО. Но данный ребёнок нуждается в проведении с ним систематической психолого- педагогической работы, особенно по развитию речи.  Данные занятия организует и проводит учитель, т.к. в школе нет логопеда и дефектолога. Формирование социальной сензетивности и навыков деловой коммуникации проходит на занятиях по внеурочной деятельности, на занятиях по выбору учащегося.   </w:t>
      </w:r>
    </w:p>
    <w:p w:rsidR="007520DF" w:rsidRPr="00E35504" w:rsidRDefault="007520DF" w:rsidP="001F5841">
      <w:pPr>
        <w:rPr>
          <w:rFonts w:ascii="Times New Roman" w:hAnsi="Times New Roman" w:cs="Times New Roman"/>
          <w:sz w:val="28"/>
          <w:szCs w:val="28"/>
        </w:rPr>
      </w:pPr>
    </w:p>
    <w:p w:rsidR="007520DF" w:rsidRPr="000C68C1" w:rsidRDefault="007520DF" w:rsidP="001F5841">
      <w:pPr>
        <w:rPr>
          <w:rFonts w:ascii="Times New Roman" w:hAnsi="Times New Roman" w:cs="Times New Roman"/>
          <w:sz w:val="28"/>
          <w:szCs w:val="28"/>
        </w:rPr>
      </w:pPr>
    </w:p>
    <w:p w:rsidR="007520DF" w:rsidRPr="004449CB" w:rsidRDefault="007520DF" w:rsidP="001F58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6D3D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начального общего образования</w:t>
      </w:r>
    </w:p>
    <w:p w:rsidR="007520DF" w:rsidRPr="004206E3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206E3">
        <w:rPr>
          <w:rFonts w:ascii="Times New Roman" w:hAnsi="Times New Roman"/>
          <w:b/>
          <w:sz w:val="28"/>
          <w:szCs w:val="28"/>
          <w:u w:val="single"/>
        </w:rPr>
        <w:t xml:space="preserve"> ,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IY</w:t>
      </w:r>
      <w:r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7520DF" w:rsidRPr="004206E3" w:rsidRDefault="007520DF" w:rsidP="001F5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DF" w:rsidRPr="004206E3" w:rsidRDefault="007520DF" w:rsidP="001F5841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5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6"/>
        <w:gridCol w:w="2340"/>
        <w:gridCol w:w="1442"/>
        <w:gridCol w:w="1620"/>
        <w:gridCol w:w="1260"/>
      </w:tblGrid>
      <w:tr w:rsidR="007520DF" w:rsidTr="006D3D9B">
        <w:trPr>
          <w:trHeight w:val="615"/>
        </w:trPr>
        <w:tc>
          <w:tcPr>
            <w:tcW w:w="21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Pr="00643047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</w:t>
            </w:r>
          </w:p>
          <w:p w:rsidR="007520DF" w:rsidRPr="00643047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предметы  </w:t>
            </w:r>
          </w:p>
          <w:p w:rsidR="007520DF" w:rsidRPr="008913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>
            <w:pPr>
              <w:widowControl/>
              <w:suppressAutoHyphens w:val="0"/>
              <w:spacing w:after="0" w:line="240" w:lineRule="auto"/>
            </w:pPr>
            <w:r>
              <w:t>Кол.часов в неделю</w:t>
            </w:r>
          </w:p>
        </w:tc>
      </w:tr>
      <w:tr w:rsidR="007520DF" w:rsidTr="006D3D9B">
        <w:trPr>
          <w:trHeight w:val="276"/>
        </w:trPr>
        <w:tc>
          <w:tcPr>
            <w:tcW w:w="2196" w:type="dxa"/>
            <w:vMerge/>
            <w:tcBorders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4" w:space="0" w:color="auto"/>
              <w:tr2bl w:val="single" w:sz="4" w:space="0" w:color="auto"/>
            </w:tcBorders>
          </w:tcPr>
          <w:p w:rsidR="007520DF" w:rsidRPr="008913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520DF" w:rsidRDefault="007520DF" w:rsidP="00237C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20DF" w:rsidTr="006D3D9B">
        <w:trPr>
          <w:trHeight w:val="435"/>
        </w:trPr>
        <w:tc>
          <w:tcPr>
            <w:tcW w:w="219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7520DF" w:rsidRPr="008913DF" w:rsidRDefault="007520DF" w:rsidP="00237C24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7520DF" w:rsidRDefault="007520DF" w:rsidP="00237C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6D3D9B">
        <w:trPr>
          <w:trHeight w:val="1095"/>
        </w:trPr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  <w:tr2bl w:val="single" w:sz="4" w:space="0" w:color="auto"/>
            </w:tcBorders>
          </w:tcPr>
          <w:p w:rsidR="007520DF" w:rsidRPr="008913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6D3D9B">
        <w:tc>
          <w:tcPr>
            <w:tcW w:w="21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4449C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и литературное чтение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0DF" w:rsidTr="006D3D9B">
        <w:tc>
          <w:tcPr>
            <w:tcW w:w="219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0DF" w:rsidTr="006D3D9B">
        <w:tc>
          <w:tcPr>
            <w:tcW w:w="2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20DF" w:rsidTr="006D3D9B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0DF" w:rsidTr="006D3D9B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0DF" w:rsidTr="006D3D9B">
        <w:tc>
          <w:tcPr>
            <w:tcW w:w="2196" w:type="dxa"/>
            <w:vMerge w:val="restart"/>
            <w:tcBorders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rPr>
          <w:trHeight w:val="548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0DF" w:rsidRPr="00436709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20DF" w:rsidTr="006D3D9B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20DF" w:rsidTr="006D3D9B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Pr="00643047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Pr="00643047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20DF" w:rsidTr="006D3D9B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и курсы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6D3D9B">
        <w:trPr>
          <w:trHeight w:val="532"/>
        </w:trPr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E068BC" w:rsidRDefault="007520DF" w:rsidP="00237C24">
            <w:pPr>
              <w:pStyle w:val="4"/>
              <w:spacing w:line="240" w:lineRule="auto"/>
              <w:ind w:right="100"/>
              <w:rPr>
                <w:spacing w:val="15"/>
                <w:sz w:val="24"/>
                <w:szCs w:val="24"/>
              </w:rPr>
            </w:pPr>
            <w:r>
              <w:rPr>
                <w:rStyle w:val="40pt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c>
          <w:tcPr>
            <w:tcW w:w="4536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7520DF" w:rsidRPr="005D152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DF" w:rsidRPr="005D152B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0DF" w:rsidTr="006D3D9B">
        <w:tc>
          <w:tcPr>
            <w:tcW w:w="45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6D3D9B">
        <w:tc>
          <w:tcPr>
            <w:tcW w:w="45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Pr="006D3D9B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520DF" w:rsidRDefault="007520DF" w:rsidP="001F584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Pr="00B63E29" w:rsidRDefault="007520DF" w:rsidP="001F584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7520DF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20DF" w:rsidRPr="003D490A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490A">
        <w:rPr>
          <w:rFonts w:ascii="Times New Roman" w:hAnsi="Times New Roman"/>
          <w:b/>
          <w:sz w:val="24"/>
          <w:szCs w:val="24"/>
          <w:u w:val="single"/>
        </w:rPr>
        <w:t>Формы промежуточной аттестации(приложение к Учебному  плану начального общего образования</w:t>
      </w:r>
    </w:p>
    <w:p w:rsidR="007520DF" w:rsidRPr="003D490A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D490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I , II, I II , IY </w:t>
      </w:r>
      <w:r w:rsidRPr="003D490A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7520DF" w:rsidRPr="00B63E29" w:rsidRDefault="007520DF" w:rsidP="001F5841">
      <w:pPr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35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2"/>
        <w:gridCol w:w="2340"/>
        <w:gridCol w:w="992"/>
        <w:gridCol w:w="851"/>
        <w:gridCol w:w="1559"/>
        <w:gridCol w:w="1701"/>
      </w:tblGrid>
      <w:tr w:rsidR="007520DF" w:rsidTr="00237C24">
        <w:trPr>
          <w:trHeight w:val="615"/>
        </w:trPr>
        <w:tc>
          <w:tcPr>
            <w:tcW w:w="191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Pr="003D490A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tr2bl w:val="single" w:sz="4" w:space="0" w:color="auto"/>
            </w:tcBorders>
          </w:tcPr>
          <w:p w:rsidR="007520DF" w:rsidRPr="003D490A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90A">
              <w:rPr>
                <w:rFonts w:ascii="Times New Roman" w:hAnsi="Times New Roman" w:cs="Times New Roman"/>
                <w:i/>
              </w:rPr>
              <w:t xml:space="preserve">Учебные </w:t>
            </w: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90A">
              <w:rPr>
                <w:rFonts w:ascii="Times New Roman" w:hAnsi="Times New Roman" w:cs="Times New Roman"/>
                <w:i/>
              </w:rPr>
              <w:t xml:space="preserve">предметы              </w:t>
            </w: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7520DF" w:rsidRPr="003D490A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Pr="003D490A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7520DF" w:rsidRPr="003D490A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7520DF" w:rsidTr="00237C24">
        <w:trPr>
          <w:trHeight w:val="765"/>
        </w:trPr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237C2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3D490A" w:rsidRDefault="007520DF" w:rsidP="00237C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II</w:t>
            </w:r>
            <w:r w:rsidRPr="003D49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237C24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490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520DF" w:rsidTr="00237C24">
        <w:tc>
          <w:tcPr>
            <w:tcW w:w="935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3D490A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</w:rPr>
            </w:pPr>
            <w:r w:rsidRPr="003D490A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7520DF" w:rsidRPr="002E7DAB" w:rsidTr="00237C24">
        <w:tc>
          <w:tcPr>
            <w:tcW w:w="191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и литературное чтение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Списывание,диктант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520DF" w:rsidRPr="002E7DAB" w:rsidTr="00237C24">
        <w:tc>
          <w:tcPr>
            <w:tcW w:w="1912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4" w:space="0" w:color="auto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520DF" w:rsidRPr="002E7DAB" w:rsidTr="00237C24">
        <w:tc>
          <w:tcPr>
            <w:tcW w:w="1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20DF" w:rsidRPr="002E7DAB" w:rsidTr="00237C24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520DF" w:rsidRPr="002E7DAB" w:rsidTr="00237C24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7520DF" w:rsidRPr="002E7DAB" w:rsidTr="00237C24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7520DF" w:rsidRPr="002E7DAB" w:rsidTr="00237C24">
        <w:tc>
          <w:tcPr>
            <w:tcW w:w="1912" w:type="dxa"/>
            <w:vMerge w:val="restart"/>
            <w:tcBorders>
              <w:left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7520DF" w:rsidRPr="002E7DAB" w:rsidTr="00237C24">
        <w:trPr>
          <w:trHeight w:val="945"/>
        </w:trPr>
        <w:tc>
          <w:tcPr>
            <w:tcW w:w="191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 Тест, рисунок к выставке</w:t>
            </w:r>
          </w:p>
        </w:tc>
      </w:tr>
      <w:tr w:rsidR="007520DF" w:rsidRPr="002E7DAB" w:rsidTr="00237C24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520DF" w:rsidRPr="002E7DAB" w:rsidTr="00237C24"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2E7DAB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B">
              <w:rPr>
                <w:rFonts w:ascii="Times New Roman" w:hAnsi="Times New Roman" w:cs="Times New Roman"/>
                <w:sz w:val="24"/>
                <w:szCs w:val="24"/>
              </w:rPr>
              <w:t>Зачёт по ОФП</w:t>
            </w:r>
          </w:p>
        </w:tc>
      </w:tr>
    </w:tbl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766316" w:rsidRDefault="007520DF" w:rsidP="001F5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Учебный план 1-4 классов (годовой)</w:t>
      </w:r>
    </w:p>
    <w:p w:rsidR="007520DF" w:rsidRPr="00766316" w:rsidRDefault="007520DF" w:rsidP="001F5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20DF" w:rsidRPr="00766316" w:rsidRDefault="007520DF" w:rsidP="001F5841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3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6"/>
        <w:gridCol w:w="2340"/>
        <w:gridCol w:w="992"/>
        <w:gridCol w:w="851"/>
        <w:gridCol w:w="765"/>
        <w:gridCol w:w="794"/>
        <w:gridCol w:w="600"/>
      </w:tblGrid>
      <w:tr w:rsidR="007520DF" w:rsidTr="00237C24">
        <w:trPr>
          <w:trHeight w:val="615"/>
        </w:trPr>
        <w:tc>
          <w:tcPr>
            <w:tcW w:w="219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7520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7520DF" w:rsidRDefault="007520DF" w:rsidP="00237C24">
            <w:pPr>
              <w:widowControl/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4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suppressLineNumber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</w:tr>
      <w:tr w:rsidR="007520DF" w:rsidTr="00237C24">
        <w:trPr>
          <w:trHeight w:val="765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237C24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97519A" w:rsidRDefault="007520DF" w:rsidP="00237C24">
            <w:pPr>
              <w:widowControl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520DF" w:rsidTr="00237C24">
        <w:tc>
          <w:tcPr>
            <w:tcW w:w="853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</w:tr>
      <w:tr w:rsidR="007520DF" w:rsidTr="00237C24">
        <w:tc>
          <w:tcPr>
            <w:tcW w:w="21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237C24"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237C24"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520DF" w:rsidTr="00237C24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520DF" w:rsidTr="00237C24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520DF" w:rsidTr="00237C24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520DF" w:rsidRPr="00275915" w:rsidRDefault="007520DF" w:rsidP="0023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20DF" w:rsidTr="00237C24">
        <w:tc>
          <w:tcPr>
            <w:tcW w:w="2196" w:type="dxa"/>
            <w:vMerge w:val="restart"/>
            <w:tcBorders>
              <w:lef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520DF" w:rsidTr="00237C24">
        <w:trPr>
          <w:trHeight w:val="945"/>
        </w:trPr>
        <w:tc>
          <w:tcPr>
            <w:tcW w:w="219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934024" w:rsidRDefault="007520DF" w:rsidP="00237C24">
            <w:r w:rsidRPr="00934024"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934024" w:rsidRDefault="007520DF" w:rsidP="00237C24">
            <w:r w:rsidRPr="00934024"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934024" w:rsidRDefault="007520DF" w:rsidP="00237C24">
            <w:r w:rsidRPr="00934024"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934024" w:rsidRDefault="007520DF" w:rsidP="00237C24">
            <w:r w:rsidRPr="00934024"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r w:rsidRPr="00934024">
              <w:t>135</w:t>
            </w:r>
          </w:p>
        </w:tc>
      </w:tr>
      <w:tr w:rsidR="007520DF" w:rsidTr="00237C24"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1B0FB6" w:rsidRDefault="007520DF" w:rsidP="00237C24">
            <w:r w:rsidRPr="001B0FB6"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Pr="001B0FB6" w:rsidRDefault="007520DF" w:rsidP="00237C24">
            <w:r w:rsidRPr="001B0FB6"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Pr="001B0FB6" w:rsidRDefault="007520DF" w:rsidP="00237C24">
            <w:r w:rsidRPr="001B0FB6"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Pr="001B0FB6" w:rsidRDefault="007520DF" w:rsidP="00237C24">
            <w:r w:rsidRPr="001B0FB6"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r w:rsidRPr="001B0FB6">
              <w:t>135</w:t>
            </w:r>
          </w:p>
        </w:tc>
      </w:tr>
      <w:tr w:rsidR="007520DF" w:rsidTr="00237C24">
        <w:trPr>
          <w:trHeight w:val="350"/>
        </w:trPr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7520DF" w:rsidTr="00237C24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7520DF" w:rsidTr="00237C24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520DF" w:rsidTr="00237C24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модули и курсы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237C24"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DF" w:rsidTr="00237C24">
        <w:tc>
          <w:tcPr>
            <w:tcW w:w="453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7520DF" w:rsidRPr="00017E92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F" w:rsidRDefault="007520DF" w:rsidP="00237C24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</w:tr>
    </w:tbl>
    <w:p w:rsidR="007520DF" w:rsidRDefault="007520DF" w:rsidP="001F5841">
      <w:pPr>
        <w:autoSpaceDE w:val="0"/>
        <w:spacing w:after="0" w:line="240" w:lineRule="auto"/>
        <w:jc w:val="both"/>
      </w:pPr>
    </w:p>
    <w:p w:rsidR="007520DF" w:rsidRDefault="007520DF" w:rsidP="001F5841">
      <w:pPr>
        <w:autoSpaceDE w:val="0"/>
        <w:spacing w:after="0" w:line="240" w:lineRule="auto"/>
        <w:jc w:val="both"/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1F58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DAB">
        <w:rPr>
          <w:rFonts w:ascii="Times New Roman" w:hAnsi="Times New Roman" w:cs="Times New Roman"/>
          <w:sz w:val="24"/>
          <w:szCs w:val="24"/>
        </w:rPr>
        <w:tab/>
      </w: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Pr="002E7DAB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 w:rsidP="00B63E29">
      <w:pPr>
        <w:tabs>
          <w:tab w:val="left" w:pos="5640"/>
        </w:tabs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520DF" w:rsidRDefault="007520DF"/>
    <w:sectPr w:rsidR="007520DF" w:rsidSect="00094D2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532"/>
    <w:multiLevelType w:val="hybridMultilevel"/>
    <w:tmpl w:val="BC64E304"/>
    <w:lvl w:ilvl="0" w:tplc="CA025268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763C1D08"/>
    <w:multiLevelType w:val="hybridMultilevel"/>
    <w:tmpl w:val="8222E83C"/>
    <w:lvl w:ilvl="0" w:tplc="07B4FFE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E29"/>
    <w:rsid w:val="00017E92"/>
    <w:rsid w:val="00094D2D"/>
    <w:rsid w:val="000C68C1"/>
    <w:rsid w:val="00125080"/>
    <w:rsid w:val="0018769A"/>
    <w:rsid w:val="001B0FB6"/>
    <w:rsid w:val="001F5841"/>
    <w:rsid w:val="00237C24"/>
    <w:rsid w:val="00260FCB"/>
    <w:rsid w:val="00275915"/>
    <w:rsid w:val="002E7DAB"/>
    <w:rsid w:val="003C1488"/>
    <w:rsid w:val="003D490A"/>
    <w:rsid w:val="003D51AB"/>
    <w:rsid w:val="003D6EAA"/>
    <w:rsid w:val="004206E3"/>
    <w:rsid w:val="00436709"/>
    <w:rsid w:val="004449CB"/>
    <w:rsid w:val="004F7BB8"/>
    <w:rsid w:val="00562D58"/>
    <w:rsid w:val="00584B1E"/>
    <w:rsid w:val="005D152B"/>
    <w:rsid w:val="00642473"/>
    <w:rsid w:val="00643047"/>
    <w:rsid w:val="006D3D9B"/>
    <w:rsid w:val="006D5CF0"/>
    <w:rsid w:val="006E130E"/>
    <w:rsid w:val="007520CE"/>
    <w:rsid w:val="007520DF"/>
    <w:rsid w:val="00766316"/>
    <w:rsid w:val="007C1664"/>
    <w:rsid w:val="007F74AF"/>
    <w:rsid w:val="00844AF9"/>
    <w:rsid w:val="008651E4"/>
    <w:rsid w:val="008913DF"/>
    <w:rsid w:val="00934024"/>
    <w:rsid w:val="00946972"/>
    <w:rsid w:val="0097519A"/>
    <w:rsid w:val="009E582A"/>
    <w:rsid w:val="00A256EF"/>
    <w:rsid w:val="00A34EF3"/>
    <w:rsid w:val="00A44653"/>
    <w:rsid w:val="00AA5F08"/>
    <w:rsid w:val="00B63E29"/>
    <w:rsid w:val="00BD6ECA"/>
    <w:rsid w:val="00DA79E7"/>
    <w:rsid w:val="00DD63D2"/>
    <w:rsid w:val="00E068BC"/>
    <w:rsid w:val="00E34445"/>
    <w:rsid w:val="00E35504"/>
    <w:rsid w:val="00E477C1"/>
    <w:rsid w:val="00E64D10"/>
    <w:rsid w:val="00E667F4"/>
    <w:rsid w:val="00ED6A79"/>
    <w:rsid w:val="00F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29"/>
    <w:pPr>
      <w:widowControl w:val="0"/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0pt">
    <w:name w:val="Основной текст (4) + Интервал 0 pt"/>
    <w:uiPriority w:val="99"/>
    <w:rsid w:val="00B63E29"/>
    <w:rPr>
      <w:rFonts w:ascii="Times New Roman" w:hAnsi="Times New Roman"/>
      <w:spacing w:val="15"/>
      <w:sz w:val="19"/>
    </w:rPr>
  </w:style>
  <w:style w:type="paragraph" w:customStyle="1" w:styleId="21">
    <w:name w:val="Список 21"/>
    <w:basedOn w:val="Normal"/>
    <w:uiPriority w:val="99"/>
    <w:rsid w:val="00B63E29"/>
    <w:pPr>
      <w:ind w:left="566" w:hanging="283"/>
    </w:pPr>
  </w:style>
  <w:style w:type="paragraph" w:customStyle="1" w:styleId="210">
    <w:name w:val="Продолжение списка 21"/>
    <w:basedOn w:val="Normal"/>
    <w:uiPriority w:val="99"/>
    <w:rsid w:val="00B63E29"/>
    <w:pPr>
      <w:spacing w:after="120"/>
      <w:ind w:left="566"/>
    </w:pPr>
  </w:style>
  <w:style w:type="paragraph" w:customStyle="1" w:styleId="4">
    <w:name w:val="Основной текст (4)"/>
    <w:basedOn w:val="Normal"/>
    <w:uiPriority w:val="99"/>
    <w:rsid w:val="00B63E29"/>
    <w:pPr>
      <w:widowControl/>
      <w:spacing w:after="0" w:line="240" w:lineRule="atLeast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B63E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6E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637</TotalTime>
  <Pages>11</Pages>
  <Words>1785</Words>
  <Characters>10180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кпк</cp:lastModifiedBy>
  <cp:revision>13</cp:revision>
  <cp:lastPrinted>2018-09-11T14:36:00Z</cp:lastPrinted>
  <dcterms:created xsi:type="dcterms:W3CDTF">2018-02-08T02:58:00Z</dcterms:created>
  <dcterms:modified xsi:type="dcterms:W3CDTF">2018-10-07T13:12:00Z</dcterms:modified>
</cp:coreProperties>
</file>